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lang w:val="en-GB"/>
        </w:rPr>
      </w:pPr>
      <w:r>
        <w:rPr>
          <w:lang w:val="en-GB"/>
        </w:rPr>
        <w:t>REPUBLIC OF TUNISIA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lang w:val="en-GB"/>
        </w:rPr>
      </w:pPr>
      <w:r>
        <w:rPr>
          <w:lang w:val="en-GB"/>
        </w:rPr>
        <w:t>MINISTRY OF HIGHER EDUCATION AND SCIENTIFIC RESEARCH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i/>
          <w:iCs/>
          <w:lang w:val="en-GB"/>
        </w:rPr>
      </w:pPr>
      <w:r>
        <w:rPr>
          <w:i/>
          <w:iCs/>
          <w:lang w:val="en-GB"/>
        </w:rPr>
        <w:t xml:space="preserve">National </w:t>
      </w:r>
      <w:r w:rsidRPr="00567DCA">
        <w:rPr>
          <w:i/>
          <w:iCs/>
          <w:lang w:val="en-GB"/>
        </w:rPr>
        <w:t>Center</w:t>
      </w:r>
      <w:r>
        <w:rPr>
          <w:i/>
          <w:iCs/>
          <w:lang w:val="en-GB"/>
        </w:rPr>
        <w:t xml:space="preserve"> for Nuclear Sciences and Technologies (CNSTN)</w:t>
      </w:r>
    </w:p>
    <w:p w:rsidR="003A23DF" w:rsidRPr="00567DCA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rStyle w:val="lev"/>
          <w:noProof w:val="0"/>
          <w:lang w:val="en-GB"/>
        </w:rPr>
      </w:pPr>
      <w:r>
        <w:rPr>
          <w:rStyle w:val="lev"/>
          <w:noProof w:val="0"/>
          <w:lang w:val="en-GB"/>
        </w:rPr>
        <w:t>International Call for tender</w:t>
      </w:r>
    </w:p>
    <w:p w:rsidR="003A23DF" w:rsidRPr="00567DCA" w:rsidRDefault="003A23DF" w:rsidP="00D8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lang w:val="en-GB"/>
        </w:rPr>
      </w:pPr>
      <w:r>
        <w:rPr>
          <w:rStyle w:val="lev"/>
          <w:noProof w:val="0"/>
          <w:lang w:val="en-GB"/>
        </w:rPr>
        <w:t>N</w:t>
      </w:r>
      <w:r w:rsidRPr="00D83BCD">
        <w:rPr>
          <w:rStyle w:val="lev"/>
          <w:noProof w:val="0"/>
          <w:lang w:val="en-GB"/>
        </w:rPr>
        <w:t>°1/201</w:t>
      </w:r>
      <w:r w:rsidR="00D83BCD">
        <w:rPr>
          <w:rStyle w:val="lev"/>
          <w:noProof w:val="0"/>
          <w:lang w:val="en-GB"/>
        </w:rPr>
        <w:t>9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The National </w:t>
      </w:r>
      <w:proofErr w:type="spellStart"/>
      <w:r w:rsidRPr="00567DCA">
        <w:rPr>
          <w:noProof w:val="0"/>
          <w:lang w:val="en-GB"/>
        </w:rPr>
        <w:t>Center</w:t>
      </w:r>
      <w:proofErr w:type="spellEnd"/>
      <w:r w:rsidR="00D83BCD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for Nuclear Sciences and Technologies launches an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International Call for Tender for the reloading and </w:t>
      </w:r>
      <w:r w:rsidRPr="00567DCA">
        <w:rPr>
          <w:noProof w:val="0"/>
          <w:lang w:val="en-GB"/>
        </w:rPr>
        <w:t>start-up</w:t>
      </w:r>
      <w:r>
        <w:rPr>
          <w:noProof w:val="0"/>
          <w:lang w:val="en-GB"/>
        </w:rPr>
        <w:t xml:space="preserve"> of the Tunisian Cobalt-60 Gamma irradiator at the National </w:t>
      </w:r>
      <w:proofErr w:type="spellStart"/>
      <w:r w:rsidRPr="00567DCA">
        <w:rPr>
          <w:noProof w:val="0"/>
          <w:lang w:val="en-GB"/>
        </w:rPr>
        <w:t>Center</w:t>
      </w:r>
      <w:proofErr w:type="spellEnd"/>
      <w:r>
        <w:rPr>
          <w:noProof w:val="0"/>
          <w:lang w:val="en-GB"/>
        </w:rPr>
        <w:t xml:space="preserve"> for Nuclear Sciences and Technologies.</w:t>
      </w:r>
    </w:p>
    <w:p w:rsidR="003A23DF" w:rsidRDefault="003A23DF" w:rsidP="00D8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Suppliers interested in this call for tender are invited to </w:t>
      </w:r>
      <w:r w:rsidRPr="00567DCA">
        <w:rPr>
          <w:noProof w:val="0"/>
          <w:lang w:val="en-GB"/>
        </w:rPr>
        <w:t>take</w:t>
      </w:r>
      <w:r>
        <w:rPr>
          <w:noProof w:val="0"/>
          <w:lang w:val="en-GB"/>
        </w:rPr>
        <w:t xml:space="preserve"> the specifications form from the </w:t>
      </w:r>
      <w:proofErr w:type="spellStart"/>
      <w:r>
        <w:rPr>
          <w:noProof w:val="0"/>
          <w:lang w:val="en-GB"/>
        </w:rPr>
        <w:t>CNSTN's</w:t>
      </w:r>
      <w:proofErr w:type="spellEnd"/>
      <w:r>
        <w:rPr>
          <w:noProof w:val="0"/>
          <w:lang w:val="en-GB"/>
        </w:rPr>
        <w:t xml:space="preserve"> purchasing department or download it directly from the website of the Public Procurement Department of the Presidency of the Government: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noProof w:val="0"/>
          <w:color w:val="0000FF"/>
          <w:sz w:val="22"/>
          <w:szCs w:val="22"/>
          <w:u w:val="single"/>
          <w:lang w:val="en-GB"/>
        </w:rPr>
      </w:pPr>
      <w:r>
        <w:rPr>
          <w:noProof w:val="0"/>
          <w:color w:val="0000FF"/>
          <w:sz w:val="22"/>
          <w:szCs w:val="22"/>
          <w:u w:val="single"/>
          <w:lang w:val="en-GB"/>
        </w:rPr>
        <w:t xml:space="preserve">http://www.marchespublics.gov.tn/onmp/actualites/liste-actualites.php?lang=en, 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noProof w:val="0"/>
          <w:lang w:val="en-GB"/>
        </w:rPr>
      </w:pPr>
      <w:proofErr w:type="gramStart"/>
      <w:r>
        <w:rPr>
          <w:noProof w:val="0"/>
          <w:lang w:val="en-GB"/>
        </w:rPr>
        <w:t>or</w:t>
      </w:r>
      <w:proofErr w:type="gramEnd"/>
      <w:r>
        <w:rPr>
          <w:noProof w:val="0"/>
          <w:lang w:val="en-GB"/>
        </w:rPr>
        <w:t xml:space="preserve"> from the CNSTN website: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noProof w:val="0"/>
          <w:color w:val="0000FF"/>
          <w:sz w:val="22"/>
          <w:szCs w:val="22"/>
          <w:u w:val="single"/>
          <w:lang w:val="en-GB"/>
        </w:rPr>
      </w:pPr>
      <w:r>
        <w:rPr>
          <w:noProof w:val="0"/>
          <w:color w:val="0000FF"/>
          <w:sz w:val="22"/>
          <w:szCs w:val="22"/>
          <w:u w:val="single"/>
          <w:lang w:val="en-GB"/>
        </w:rPr>
        <w:t>http://www.cnstn.rnrt.tn/actualites.php,</w:t>
      </w:r>
    </w:p>
    <w:p w:rsidR="003A23DF" w:rsidRPr="00567DCA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rPr>
          <w:noProof w:val="0"/>
          <w:lang w:val="en-GB"/>
        </w:rPr>
      </w:pPr>
      <w:r>
        <w:rPr>
          <w:noProof w:val="0"/>
          <w:lang w:val="en-GB"/>
        </w:rPr>
        <w:t xml:space="preserve">Suppliers are allowed to visit the work site during office hours </w:t>
      </w:r>
      <w:r w:rsidRPr="00567DCA">
        <w:rPr>
          <w:noProof w:val="0"/>
          <w:lang w:val="en-GB"/>
        </w:rPr>
        <w:t>from the publication date of this announcement.</w:t>
      </w:r>
    </w:p>
    <w:p w:rsidR="003A23DF" w:rsidRPr="0083632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rPr>
          <w:noProof w:val="0"/>
          <w:color w:val="FF0000"/>
          <w:lang w:val="en-GB"/>
        </w:rPr>
      </w:pPr>
    </w:p>
    <w:p w:rsidR="003A23DF" w:rsidRDefault="003A23DF" w:rsidP="00D8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The outer envelope, enclosing the administrative, technical and financial offers must be marked "Do not open </w:t>
      </w:r>
      <w:proofErr w:type="spellStart"/>
      <w:r>
        <w:rPr>
          <w:noProof w:val="0"/>
          <w:lang w:val="en-GB"/>
        </w:rPr>
        <w:t>AOI</w:t>
      </w:r>
      <w:proofErr w:type="spellEnd"/>
      <w:r>
        <w:rPr>
          <w:noProof w:val="0"/>
          <w:lang w:val="en-GB"/>
        </w:rPr>
        <w:t xml:space="preserve"> N </w:t>
      </w:r>
      <w:r w:rsidRPr="00D83BCD">
        <w:rPr>
          <w:noProof w:val="0"/>
          <w:lang w:val="en-GB"/>
        </w:rPr>
        <w:t>° 01/201</w:t>
      </w:r>
      <w:r w:rsidR="00D83BCD">
        <w:rPr>
          <w:noProof w:val="0"/>
          <w:lang w:val="en-GB"/>
        </w:rPr>
        <w:t>9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 Reloading and </w:t>
      </w:r>
      <w:r w:rsidR="001C4CA9">
        <w:rPr>
          <w:noProof w:val="0"/>
          <w:lang w:val="en-GB"/>
        </w:rPr>
        <w:t>Start-up</w:t>
      </w:r>
      <w:r>
        <w:rPr>
          <w:noProof w:val="0"/>
          <w:lang w:val="en-GB"/>
        </w:rPr>
        <w:t xml:space="preserve"> of Cobalt-60 Gamma irradiator of the CNSTN</w:t>
      </w:r>
      <w:r w:rsidR="001C4CA9">
        <w:rPr>
          <w:noProof w:val="0"/>
          <w:lang w:val="en-GB"/>
        </w:rPr>
        <w:t>"</w:t>
      </w:r>
      <w:r>
        <w:rPr>
          <w:noProof w:val="0"/>
          <w:lang w:val="en-GB"/>
        </w:rPr>
        <w:t>, and sent to: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noProof w:val="0"/>
          <w:lang w:val="en-GB"/>
        </w:rPr>
      </w:pP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b/>
          <w:bCs/>
          <w:noProof w:val="0"/>
          <w:sz w:val="20"/>
          <w:szCs w:val="20"/>
          <w:lang w:val="en-GB"/>
        </w:rPr>
      </w:pPr>
      <w:r>
        <w:rPr>
          <w:b/>
          <w:bCs/>
          <w:noProof w:val="0"/>
          <w:sz w:val="20"/>
          <w:szCs w:val="20"/>
          <w:lang w:val="en-GB"/>
        </w:rPr>
        <w:t xml:space="preserve">Mr. Director General of the National </w:t>
      </w:r>
      <w:proofErr w:type="spellStart"/>
      <w:r>
        <w:rPr>
          <w:b/>
          <w:bCs/>
          <w:noProof w:val="0"/>
          <w:sz w:val="20"/>
          <w:szCs w:val="20"/>
          <w:lang w:val="en-GB"/>
        </w:rPr>
        <w:t>Center</w:t>
      </w:r>
      <w:proofErr w:type="spellEnd"/>
      <w:r>
        <w:rPr>
          <w:b/>
          <w:bCs/>
          <w:noProof w:val="0"/>
          <w:sz w:val="20"/>
          <w:szCs w:val="20"/>
          <w:lang w:val="en-GB"/>
        </w:rPr>
        <w:t xml:space="preserve"> for Nuclear Science and Technology, </w:t>
      </w:r>
      <w:proofErr w:type="spellStart"/>
      <w:r>
        <w:rPr>
          <w:b/>
          <w:bCs/>
          <w:noProof w:val="0"/>
          <w:sz w:val="20"/>
          <w:szCs w:val="20"/>
          <w:lang w:val="en-GB"/>
        </w:rPr>
        <w:t>TechnoparkSidiThabet</w:t>
      </w:r>
      <w:proofErr w:type="spellEnd"/>
      <w:r>
        <w:rPr>
          <w:b/>
          <w:bCs/>
          <w:noProof w:val="0"/>
          <w:sz w:val="20"/>
          <w:szCs w:val="20"/>
          <w:lang w:val="en-GB"/>
        </w:rPr>
        <w:t xml:space="preserve">, BP 72 </w:t>
      </w:r>
      <w:proofErr w:type="spellStart"/>
      <w:r>
        <w:rPr>
          <w:b/>
          <w:bCs/>
          <w:noProof w:val="0"/>
          <w:sz w:val="20"/>
          <w:szCs w:val="20"/>
          <w:lang w:val="en-GB"/>
        </w:rPr>
        <w:t>SidiThabet</w:t>
      </w:r>
      <w:proofErr w:type="spellEnd"/>
      <w:r>
        <w:rPr>
          <w:b/>
          <w:bCs/>
          <w:noProof w:val="0"/>
          <w:sz w:val="20"/>
          <w:szCs w:val="20"/>
          <w:lang w:val="en-GB"/>
        </w:rPr>
        <w:t xml:space="preserve"> - 2020- </w:t>
      </w:r>
      <w:proofErr w:type="spellStart"/>
      <w:r>
        <w:rPr>
          <w:b/>
          <w:bCs/>
          <w:noProof w:val="0"/>
          <w:sz w:val="20"/>
          <w:szCs w:val="20"/>
          <w:lang w:val="en-GB"/>
        </w:rPr>
        <w:t>Ariana</w:t>
      </w:r>
      <w:proofErr w:type="spellEnd"/>
      <w:r>
        <w:rPr>
          <w:b/>
          <w:bCs/>
          <w:noProof w:val="0"/>
          <w:sz w:val="20"/>
          <w:szCs w:val="20"/>
          <w:lang w:val="en-GB"/>
        </w:rPr>
        <w:t>, Tunisia,</w:t>
      </w:r>
    </w:p>
    <w:p w:rsidR="003A23DF" w:rsidRDefault="003A23DF" w:rsidP="0009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 via Express Post, Registered Mail or directly submitted </w:t>
      </w:r>
      <w:r w:rsidRPr="00567DCA">
        <w:rPr>
          <w:noProof w:val="0"/>
          <w:lang w:val="en-GB"/>
        </w:rPr>
        <w:t>to</w:t>
      </w:r>
      <w:r>
        <w:rPr>
          <w:noProof w:val="0"/>
          <w:lang w:val="en-GB"/>
        </w:rPr>
        <w:t xml:space="preserve"> the </w:t>
      </w:r>
      <w:proofErr w:type="spellStart"/>
      <w:r>
        <w:rPr>
          <w:noProof w:val="0"/>
          <w:lang w:val="en-GB"/>
        </w:rPr>
        <w:t>CNSTN</w:t>
      </w:r>
      <w:proofErr w:type="spellEnd"/>
      <w:r>
        <w:rPr>
          <w:noProof w:val="0"/>
          <w:lang w:val="en-GB"/>
        </w:rPr>
        <w:t xml:space="preserve"> registry desk during office hours, in return of a receipt no later than</w:t>
      </w:r>
      <w:r w:rsidR="00D83BCD">
        <w:rPr>
          <w:noProof w:val="0"/>
          <w:lang w:val="en-GB"/>
        </w:rPr>
        <w:t xml:space="preserve"> </w:t>
      </w:r>
      <w:proofErr w:type="spellStart"/>
      <w:r w:rsidR="00090FC8">
        <w:rPr>
          <w:noProof w:val="0"/>
        </w:rPr>
        <w:t>Monday</w:t>
      </w:r>
      <w:proofErr w:type="spellEnd"/>
      <w:r>
        <w:rPr>
          <w:noProof w:val="0"/>
          <w:lang w:val="en-GB"/>
        </w:rPr>
        <w:t xml:space="preserve"> </w:t>
      </w:r>
      <w:proofErr w:type="spellStart"/>
      <w:r w:rsidR="00D83BCD">
        <w:rPr>
          <w:b/>
          <w:bCs/>
          <w:noProof w:val="0"/>
          <w:lang w:val="en-GB"/>
        </w:rPr>
        <w:t>Ju</w:t>
      </w:r>
      <w:r w:rsidR="00090FC8">
        <w:rPr>
          <w:b/>
          <w:bCs/>
          <w:noProof w:val="0"/>
        </w:rPr>
        <w:t>ly</w:t>
      </w:r>
      <w:proofErr w:type="spellEnd"/>
      <w:r w:rsidR="00D83BCD" w:rsidRPr="00D83BCD">
        <w:rPr>
          <w:b/>
          <w:bCs/>
          <w:noProof w:val="0"/>
          <w:lang w:val="en-GB"/>
        </w:rPr>
        <w:t xml:space="preserve"> </w:t>
      </w:r>
      <w:r w:rsidR="00090FC8">
        <w:rPr>
          <w:b/>
          <w:bCs/>
          <w:noProof w:val="0"/>
          <w:lang w:val="en-GB"/>
        </w:rPr>
        <w:t>22</w:t>
      </w:r>
      <w:r w:rsidRPr="00D83BCD">
        <w:rPr>
          <w:b/>
          <w:bCs/>
          <w:noProof w:val="0"/>
          <w:lang w:val="en-GB"/>
        </w:rPr>
        <w:t>, 2</w:t>
      </w:r>
      <w:bookmarkStart w:id="0" w:name="_GoBack"/>
      <w:bookmarkEnd w:id="0"/>
      <w:r w:rsidR="001C4CA9" w:rsidRPr="00D83BCD">
        <w:rPr>
          <w:b/>
          <w:bCs/>
          <w:noProof w:val="0"/>
          <w:lang w:val="en-GB"/>
        </w:rPr>
        <w:t>019</w:t>
      </w:r>
      <w:r w:rsidR="00D83BCD">
        <w:rPr>
          <w:b/>
          <w:bCs/>
          <w:noProof w:val="0"/>
          <w:lang w:val="en-GB"/>
        </w:rPr>
        <w:t xml:space="preserve"> </w:t>
      </w:r>
      <w:r w:rsidRPr="00567DCA">
        <w:rPr>
          <w:noProof w:val="0"/>
          <w:lang w:val="en-GB"/>
        </w:rPr>
        <w:t>at 04 pm local Ti</w:t>
      </w:r>
      <w:r>
        <w:rPr>
          <w:noProof w:val="0"/>
          <w:lang w:val="en-GB"/>
        </w:rPr>
        <w:t xml:space="preserve">me (the seal of the </w:t>
      </w:r>
      <w:proofErr w:type="spellStart"/>
      <w:r>
        <w:rPr>
          <w:noProof w:val="0"/>
          <w:lang w:val="en-GB"/>
        </w:rPr>
        <w:t>CNSTN</w:t>
      </w:r>
      <w:proofErr w:type="spellEnd"/>
      <w:r>
        <w:rPr>
          <w:noProof w:val="0"/>
          <w:lang w:val="en-GB"/>
        </w:rPr>
        <w:t xml:space="preserve"> Registry Desk is a validation) </w:t>
      </w:r>
    </w:p>
    <w:p w:rsidR="003A23DF" w:rsidRDefault="003A23DF" w:rsidP="00A4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* Price of the specifications form is </w:t>
      </w:r>
      <w:r w:rsidRPr="00567DCA">
        <w:rPr>
          <w:noProof w:val="0"/>
          <w:lang w:val="en-GB"/>
        </w:rPr>
        <w:t>fixed</w:t>
      </w:r>
      <w:r>
        <w:rPr>
          <w:noProof w:val="0"/>
          <w:lang w:val="en-GB"/>
        </w:rPr>
        <w:t xml:space="preserve"> at 150 TND for residents and 50 Euros for non-residents, payable directly to the CNSTN's </w:t>
      </w:r>
      <w:r w:rsidRPr="00567DCA">
        <w:rPr>
          <w:noProof w:val="0"/>
          <w:lang w:val="en-GB"/>
        </w:rPr>
        <w:t>department of finances</w:t>
      </w:r>
      <w:r>
        <w:rPr>
          <w:noProof w:val="0"/>
          <w:lang w:val="en-GB"/>
        </w:rPr>
        <w:t xml:space="preserve"> or via bank transfer.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rPr>
          <w:noProof w:val="0"/>
          <w:sz w:val="20"/>
          <w:szCs w:val="20"/>
          <w:lang w:val="en-GB"/>
        </w:rPr>
      </w:pPr>
    </w:p>
    <w:p w:rsidR="003A23DF" w:rsidRDefault="003A23DF" w:rsidP="00A4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rPr>
          <w:noProof w:val="0"/>
          <w:sz w:val="20"/>
          <w:szCs w:val="20"/>
          <w:lang w:val="en-GB"/>
        </w:rPr>
      </w:pPr>
      <w:r>
        <w:rPr>
          <w:noProof w:val="0"/>
          <w:sz w:val="20"/>
          <w:szCs w:val="20"/>
          <w:lang w:val="en-GB"/>
        </w:rPr>
        <w:t xml:space="preserve">Recipient: National </w:t>
      </w:r>
      <w:proofErr w:type="spellStart"/>
      <w:r w:rsidRPr="00567DCA">
        <w:rPr>
          <w:noProof w:val="0"/>
          <w:sz w:val="20"/>
          <w:szCs w:val="20"/>
          <w:lang w:val="en-GB"/>
        </w:rPr>
        <w:t>Center</w:t>
      </w:r>
      <w:proofErr w:type="spellEnd"/>
      <w:r>
        <w:rPr>
          <w:noProof w:val="0"/>
          <w:sz w:val="20"/>
          <w:szCs w:val="20"/>
          <w:lang w:val="en-GB"/>
        </w:rPr>
        <w:t xml:space="preserve"> for Nuclear Science and Technology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rPr>
          <w:noProof w:val="0"/>
          <w:sz w:val="20"/>
          <w:szCs w:val="20"/>
          <w:lang w:val="en-GB"/>
        </w:rPr>
      </w:pPr>
      <w:r>
        <w:rPr>
          <w:noProof w:val="0"/>
          <w:sz w:val="20"/>
          <w:szCs w:val="20"/>
          <w:lang w:val="en-GB"/>
        </w:rPr>
        <w:t xml:space="preserve">Bank: </w:t>
      </w:r>
      <w:proofErr w:type="spellStart"/>
      <w:r>
        <w:rPr>
          <w:noProof w:val="0"/>
          <w:sz w:val="20"/>
          <w:szCs w:val="20"/>
          <w:lang w:val="en-GB"/>
        </w:rPr>
        <w:t>Attijari</w:t>
      </w:r>
      <w:proofErr w:type="spellEnd"/>
      <w:r>
        <w:rPr>
          <w:noProof w:val="0"/>
          <w:sz w:val="20"/>
          <w:szCs w:val="20"/>
          <w:lang w:val="en-GB"/>
        </w:rPr>
        <w:t xml:space="preserve"> Bank Agency </w:t>
      </w:r>
      <w:proofErr w:type="spellStart"/>
      <w:r>
        <w:rPr>
          <w:noProof w:val="0"/>
          <w:sz w:val="20"/>
          <w:szCs w:val="20"/>
          <w:lang w:val="en-GB"/>
        </w:rPr>
        <w:t>Sidi</w:t>
      </w:r>
      <w:proofErr w:type="spellEnd"/>
      <w:r w:rsidR="00D83BCD">
        <w:rPr>
          <w:noProof w:val="0"/>
          <w:sz w:val="20"/>
          <w:szCs w:val="20"/>
          <w:lang w:val="en-GB"/>
        </w:rPr>
        <w:t xml:space="preserve"> </w:t>
      </w:r>
      <w:proofErr w:type="spellStart"/>
      <w:r>
        <w:rPr>
          <w:noProof w:val="0"/>
          <w:sz w:val="20"/>
          <w:szCs w:val="20"/>
          <w:lang w:val="en-GB"/>
        </w:rPr>
        <w:t>Thabet</w:t>
      </w:r>
      <w:proofErr w:type="spellEnd"/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rPr>
          <w:noProof w:val="0"/>
          <w:sz w:val="20"/>
          <w:szCs w:val="20"/>
          <w:lang w:val="en-GB"/>
        </w:rPr>
      </w:pPr>
      <w:proofErr w:type="spellStart"/>
      <w:r>
        <w:rPr>
          <w:noProof w:val="0"/>
          <w:sz w:val="20"/>
          <w:szCs w:val="20"/>
          <w:lang w:val="en-GB"/>
        </w:rPr>
        <w:t>Iban</w:t>
      </w:r>
      <w:proofErr w:type="spellEnd"/>
      <w:r>
        <w:rPr>
          <w:noProof w:val="0"/>
          <w:sz w:val="20"/>
          <w:szCs w:val="20"/>
          <w:lang w:val="en-GB"/>
        </w:rPr>
        <w:t xml:space="preserve"> code: TN5904111093404700120323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rPr>
          <w:noProof w:val="0"/>
          <w:sz w:val="20"/>
          <w:szCs w:val="20"/>
          <w:lang w:val="en-GB"/>
        </w:rPr>
      </w:pPr>
      <w:r>
        <w:rPr>
          <w:noProof w:val="0"/>
          <w:sz w:val="20"/>
          <w:szCs w:val="20"/>
          <w:lang w:val="en-GB"/>
        </w:rPr>
        <w:t xml:space="preserve">SWIFT: BSTUTNTT </w:t>
      </w:r>
    </w:p>
    <w:p w:rsidR="003A23DF" w:rsidRDefault="003A23DF" w:rsidP="00836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Tel: 00216 71 537 410     - Fax: 00216 71 537 555</w:t>
      </w:r>
    </w:p>
    <w:p w:rsidR="003A23DF" w:rsidRPr="00177526" w:rsidRDefault="003A23DF">
      <w:pPr>
        <w:rPr>
          <w:lang w:val="en-GB"/>
        </w:rPr>
      </w:pPr>
    </w:p>
    <w:sectPr w:rsidR="003A23DF" w:rsidRPr="00177526" w:rsidSect="00F61ED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77526"/>
    <w:rsid w:val="00090FC8"/>
    <w:rsid w:val="00177526"/>
    <w:rsid w:val="001C4CA9"/>
    <w:rsid w:val="002022FD"/>
    <w:rsid w:val="002214F0"/>
    <w:rsid w:val="00261C64"/>
    <w:rsid w:val="002B0919"/>
    <w:rsid w:val="002D646A"/>
    <w:rsid w:val="00340712"/>
    <w:rsid w:val="00370979"/>
    <w:rsid w:val="003804F4"/>
    <w:rsid w:val="00397DBE"/>
    <w:rsid w:val="003A23DF"/>
    <w:rsid w:val="003D21E4"/>
    <w:rsid w:val="00414CD0"/>
    <w:rsid w:val="00462310"/>
    <w:rsid w:val="00567DCA"/>
    <w:rsid w:val="00654F14"/>
    <w:rsid w:val="006627C0"/>
    <w:rsid w:val="006C7461"/>
    <w:rsid w:val="007C4CEE"/>
    <w:rsid w:val="0083632F"/>
    <w:rsid w:val="00917059"/>
    <w:rsid w:val="009D717B"/>
    <w:rsid w:val="009E229D"/>
    <w:rsid w:val="00A44003"/>
    <w:rsid w:val="00AB7470"/>
    <w:rsid w:val="00AD142A"/>
    <w:rsid w:val="00AD56CB"/>
    <w:rsid w:val="00B67AB0"/>
    <w:rsid w:val="00B94F0C"/>
    <w:rsid w:val="00BB2EFB"/>
    <w:rsid w:val="00BB4D35"/>
    <w:rsid w:val="00C5079A"/>
    <w:rsid w:val="00CA647D"/>
    <w:rsid w:val="00CB67A5"/>
    <w:rsid w:val="00D83BCD"/>
    <w:rsid w:val="00E45AF0"/>
    <w:rsid w:val="00EE705C"/>
    <w:rsid w:val="00F1547F"/>
    <w:rsid w:val="00F61ED8"/>
    <w:rsid w:val="00F92C07"/>
    <w:rsid w:val="00FD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26"/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17752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26"/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1775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REPUBLIC OF TUNISIA</vt:lpstr>
    </vt:vector>
  </TitlesOfParts>
  <Company>cnstn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TUNISIA</dc:title>
  <dc:creator>Ghada</dc:creator>
  <cp:lastModifiedBy>Mejri</cp:lastModifiedBy>
  <cp:revision>3</cp:revision>
  <dcterms:created xsi:type="dcterms:W3CDTF">2019-05-15T08:30:00Z</dcterms:created>
  <dcterms:modified xsi:type="dcterms:W3CDTF">2019-05-15T08:54:00Z</dcterms:modified>
</cp:coreProperties>
</file>